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6993C0D7">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0B7EC62F" w14:textId="7A2D4305" w:rsidR="00DC28E5" w:rsidRDefault="005842A3">
          <w:pPr>
            <w:pStyle w:val="Spistreci1"/>
            <w:tabs>
              <w:tab w:val="right" w:leader="dot" w:pos="9062"/>
            </w:tabs>
            <w:rPr>
              <w:rFonts w:eastAsiaTheme="minorEastAsia"/>
              <w:noProof/>
              <w:lang w:eastAsia="pl-PL"/>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87144200" w:history="1">
            <w:r w:rsidR="00DC28E5" w:rsidRPr="00A56F8F">
              <w:rPr>
                <w:rStyle w:val="Hipercze"/>
                <w:rFonts w:ascii="Arial" w:eastAsia="Times New Roman" w:hAnsi="Arial" w:cs="Arial"/>
                <w:noProof/>
                <w:lang w:eastAsia="pl-PL"/>
              </w:rPr>
              <w:t>Wprowadzenie</w:t>
            </w:r>
            <w:r w:rsidR="00DC28E5">
              <w:rPr>
                <w:noProof/>
                <w:webHidden/>
              </w:rPr>
              <w:tab/>
            </w:r>
            <w:r w:rsidR="00DC28E5">
              <w:rPr>
                <w:noProof/>
                <w:webHidden/>
              </w:rPr>
              <w:fldChar w:fldCharType="begin"/>
            </w:r>
            <w:r w:rsidR="00DC28E5">
              <w:rPr>
                <w:noProof/>
                <w:webHidden/>
              </w:rPr>
              <w:instrText xml:space="preserve"> PAGEREF _Toc187144200 \h </w:instrText>
            </w:r>
            <w:r w:rsidR="00DC28E5">
              <w:rPr>
                <w:noProof/>
                <w:webHidden/>
              </w:rPr>
            </w:r>
            <w:r w:rsidR="00DC28E5">
              <w:rPr>
                <w:noProof/>
                <w:webHidden/>
              </w:rPr>
              <w:fldChar w:fldCharType="separate"/>
            </w:r>
            <w:r w:rsidR="00DC28E5">
              <w:rPr>
                <w:noProof/>
                <w:webHidden/>
              </w:rPr>
              <w:t>3</w:t>
            </w:r>
            <w:r w:rsidR="00DC28E5">
              <w:rPr>
                <w:noProof/>
                <w:webHidden/>
              </w:rPr>
              <w:fldChar w:fldCharType="end"/>
            </w:r>
          </w:hyperlink>
        </w:p>
        <w:p w14:paraId="1985B6D1" w14:textId="6DB3AB47" w:rsidR="00DC28E5" w:rsidRDefault="00DC28E5">
          <w:pPr>
            <w:pStyle w:val="Spistreci1"/>
            <w:tabs>
              <w:tab w:val="right" w:leader="dot" w:pos="9062"/>
            </w:tabs>
            <w:rPr>
              <w:rFonts w:eastAsiaTheme="minorEastAsia"/>
              <w:noProof/>
              <w:lang w:eastAsia="pl-PL"/>
            </w:rPr>
          </w:pPr>
          <w:hyperlink w:anchor="_Toc187144201" w:history="1">
            <w:r w:rsidRPr="00A56F8F">
              <w:rPr>
                <w:rStyle w:val="Hipercze"/>
                <w:rFonts w:ascii="Arial" w:eastAsia="Times New Roman" w:hAnsi="Arial" w:cs="Arial"/>
                <w:noProof/>
                <w:lang w:eastAsia="pl-PL"/>
              </w:rPr>
              <w:t>Struktura Studium wykonalności</w:t>
            </w:r>
            <w:r>
              <w:rPr>
                <w:noProof/>
                <w:webHidden/>
              </w:rPr>
              <w:tab/>
            </w:r>
            <w:r>
              <w:rPr>
                <w:noProof/>
                <w:webHidden/>
              </w:rPr>
              <w:fldChar w:fldCharType="begin"/>
            </w:r>
            <w:r>
              <w:rPr>
                <w:noProof/>
                <w:webHidden/>
              </w:rPr>
              <w:instrText xml:space="preserve"> PAGEREF _Toc187144201 \h </w:instrText>
            </w:r>
            <w:r>
              <w:rPr>
                <w:noProof/>
                <w:webHidden/>
              </w:rPr>
            </w:r>
            <w:r>
              <w:rPr>
                <w:noProof/>
                <w:webHidden/>
              </w:rPr>
              <w:fldChar w:fldCharType="separate"/>
            </w:r>
            <w:r>
              <w:rPr>
                <w:noProof/>
                <w:webHidden/>
              </w:rPr>
              <w:t>4</w:t>
            </w:r>
            <w:r>
              <w:rPr>
                <w:noProof/>
                <w:webHidden/>
              </w:rPr>
              <w:fldChar w:fldCharType="end"/>
            </w:r>
          </w:hyperlink>
        </w:p>
        <w:p w14:paraId="39C33D2D" w14:textId="7CC56A9A" w:rsidR="00DC28E5" w:rsidRDefault="00DC28E5">
          <w:pPr>
            <w:pStyle w:val="Spistreci1"/>
            <w:tabs>
              <w:tab w:val="right" w:leader="dot" w:pos="9062"/>
            </w:tabs>
            <w:rPr>
              <w:rFonts w:eastAsiaTheme="minorEastAsia"/>
              <w:noProof/>
              <w:lang w:eastAsia="pl-PL"/>
            </w:rPr>
          </w:pPr>
          <w:hyperlink w:anchor="_Toc187144202" w:history="1">
            <w:r w:rsidRPr="00A56F8F">
              <w:rPr>
                <w:rStyle w:val="Hipercze"/>
                <w:rFonts w:ascii="Arial" w:eastAsia="Times New Roman" w:hAnsi="Arial" w:cs="Arial"/>
                <w:noProof/>
                <w:lang w:eastAsia="pl-PL"/>
              </w:rPr>
              <w:t>Definicja celów projektu</w:t>
            </w:r>
            <w:r>
              <w:rPr>
                <w:noProof/>
                <w:webHidden/>
              </w:rPr>
              <w:tab/>
            </w:r>
            <w:r>
              <w:rPr>
                <w:noProof/>
                <w:webHidden/>
              </w:rPr>
              <w:fldChar w:fldCharType="begin"/>
            </w:r>
            <w:r>
              <w:rPr>
                <w:noProof/>
                <w:webHidden/>
              </w:rPr>
              <w:instrText xml:space="preserve"> PAGEREF _Toc187144202 \h </w:instrText>
            </w:r>
            <w:r>
              <w:rPr>
                <w:noProof/>
                <w:webHidden/>
              </w:rPr>
            </w:r>
            <w:r>
              <w:rPr>
                <w:noProof/>
                <w:webHidden/>
              </w:rPr>
              <w:fldChar w:fldCharType="separate"/>
            </w:r>
            <w:r>
              <w:rPr>
                <w:noProof/>
                <w:webHidden/>
              </w:rPr>
              <w:t>4</w:t>
            </w:r>
            <w:r>
              <w:rPr>
                <w:noProof/>
                <w:webHidden/>
              </w:rPr>
              <w:fldChar w:fldCharType="end"/>
            </w:r>
          </w:hyperlink>
        </w:p>
        <w:p w14:paraId="120ECB9B" w14:textId="7B76FCD4" w:rsidR="00DC28E5" w:rsidRDefault="00DC28E5">
          <w:pPr>
            <w:pStyle w:val="Spistreci1"/>
            <w:tabs>
              <w:tab w:val="right" w:leader="dot" w:pos="9062"/>
            </w:tabs>
            <w:rPr>
              <w:rFonts w:eastAsiaTheme="minorEastAsia"/>
              <w:noProof/>
              <w:lang w:eastAsia="pl-PL"/>
            </w:rPr>
          </w:pPr>
          <w:hyperlink w:anchor="_Toc187144203" w:history="1">
            <w:r w:rsidRPr="00A56F8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_Toc187144203 \h </w:instrText>
            </w:r>
            <w:r>
              <w:rPr>
                <w:noProof/>
                <w:webHidden/>
              </w:rPr>
            </w:r>
            <w:r>
              <w:rPr>
                <w:noProof/>
                <w:webHidden/>
              </w:rPr>
              <w:fldChar w:fldCharType="separate"/>
            </w:r>
            <w:r>
              <w:rPr>
                <w:noProof/>
                <w:webHidden/>
              </w:rPr>
              <w:t>4</w:t>
            </w:r>
            <w:r>
              <w:rPr>
                <w:noProof/>
                <w:webHidden/>
              </w:rPr>
              <w:fldChar w:fldCharType="end"/>
            </w:r>
          </w:hyperlink>
        </w:p>
        <w:p w14:paraId="5CA5AE22" w14:textId="08D1C3EE" w:rsidR="00DC28E5" w:rsidRDefault="00DC28E5">
          <w:pPr>
            <w:pStyle w:val="Spistreci1"/>
            <w:tabs>
              <w:tab w:val="right" w:leader="dot" w:pos="9062"/>
            </w:tabs>
            <w:rPr>
              <w:rFonts w:eastAsiaTheme="minorEastAsia"/>
              <w:noProof/>
              <w:lang w:eastAsia="pl-PL"/>
            </w:rPr>
          </w:pPr>
          <w:hyperlink w:anchor="_Toc187144204" w:history="1">
            <w:r w:rsidRPr="00A56F8F">
              <w:rPr>
                <w:rStyle w:val="Hipercze"/>
                <w:rFonts w:ascii="Arial" w:eastAsia="Times New Roman" w:hAnsi="Arial" w:cs="Arial"/>
                <w:noProof/>
                <w:lang w:eastAsia="pl-PL"/>
              </w:rPr>
              <w:t>Analiza wykonalności, popytu i opcji</w:t>
            </w:r>
            <w:r>
              <w:rPr>
                <w:noProof/>
                <w:webHidden/>
              </w:rPr>
              <w:tab/>
            </w:r>
            <w:r>
              <w:rPr>
                <w:noProof/>
                <w:webHidden/>
              </w:rPr>
              <w:fldChar w:fldCharType="begin"/>
            </w:r>
            <w:r>
              <w:rPr>
                <w:noProof/>
                <w:webHidden/>
              </w:rPr>
              <w:instrText xml:space="preserve"> PAGEREF _Toc187144204 \h </w:instrText>
            </w:r>
            <w:r>
              <w:rPr>
                <w:noProof/>
                <w:webHidden/>
              </w:rPr>
            </w:r>
            <w:r>
              <w:rPr>
                <w:noProof/>
                <w:webHidden/>
              </w:rPr>
              <w:fldChar w:fldCharType="separate"/>
            </w:r>
            <w:r>
              <w:rPr>
                <w:noProof/>
                <w:webHidden/>
              </w:rPr>
              <w:t>5</w:t>
            </w:r>
            <w:r>
              <w:rPr>
                <w:noProof/>
                <w:webHidden/>
              </w:rPr>
              <w:fldChar w:fldCharType="end"/>
            </w:r>
          </w:hyperlink>
        </w:p>
        <w:p w14:paraId="5B162A5D" w14:textId="14C52388" w:rsidR="00DC28E5" w:rsidRDefault="00DC28E5">
          <w:pPr>
            <w:pStyle w:val="Spistreci1"/>
            <w:tabs>
              <w:tab w:val="right" w:leader="dot" w:pos="9062"/>
            </w:tabs>
            <w:rPr>
              <w:rFonts w:eastAsiaTheme="minorEastAsia"/>
              <w:noProof/>
              <w:lang w:eastAsia="pl-PL"/>
            </w:rPr>
          </w:pPr>
          <w:hyperlink w:anchor="_Toc187144205" w:history="1">
            <w:r w:rsidRPr="00A56F8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_Toc187144205 \h </w:instrText>
            </w:r>
            <w:r>
              <w:rPr>
                <w:noProof/>
                <w:webHidden/>
              </w:rPr>
            </w:r>
            <w:r>
              <w:rPr>
                <w:noProof/>
                <w:webHidden/>
              </w:rPr>
              <w:fldChar w:fldCharType="separate"/>
            </w:r>
            <w:r>
              <w:rPr>
                <w:noProof/>
                <w:webHidden/>
              </w:rPr>
              <w:t>5</w:t>
            </w:r>
            <w:r>
              <w:rPr>
                <w:noProof/>
                <w:webHidden/>
              </w:rPr>
              <w:fldChar w:fldCharType="end"/>
            </w:r>
          </w:hyperlink>
        </w:p>
        <w:p w14:paraId="7C640DB8" w14:textId="478D1E25" w:rsidR="00DC28E5" w:rsidRDefault="00DC28E5">
          <w:pPr>
            <w:pStyle w:val="Spistreci1"/>
            <w:tabs>
              <w:tab w:val="right" w:leader="dot" w:pos="9062"/>
            </w:tabs>
            <w:rPr>
              <w:rFonts w:eastAsiaTheme="minorEastAsia"/>
              <w:noProof/>
              <w:lang w:eastAsia="pl-PL"/>
            </w:rPr>
          </w:pPr>
          <w:hyperlink w:anchor="_Toc187144206" w:history="1">
            <w:r w:rsidRPr="00A56F8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_Toc187144206 \h </w:instrText>
            </w:r>
            <w:r>
              <w:rPr>
                <w:noProof/>
                <w:webHidden/>
              </w:rPr>
            </w:r>
            <w:r>
              <w:rPr>
                <w:noProof/>
                <w:webHidden/>
              </w:rPr>
              <w:fldChar w:fldCharType="separate"/>
            </w:r>
            <w:r>
              <w:rPr>
                <w:noProof/>
                <w:webHidden/>
              </w:rPr>
              <w:t>6</w:t>
            </w:r>
            <w:r>
              <w:rPr>
                <w:noProof/>
                <w:webHidden/>
              </w:rPr>
              <w:fldChar w:fldCharType="end"/>
            </w:r>
          </w:hyperlink>
        </w:p>
        <w:p w14:paraId="256F472D" w14:textId="646F896B" w:rsidR="00DC28E5" w:rsidRDefault="00DC28E5">
          <w:pPr>
            <w:pStyle w:val="Spistreci1"/>
            <w:tabs>
              <w:tab w:val="right" w:leader="dot" w:pos="9062"/>
            </w:tabs>
            <w:rPr>
              <w:rFonts w:eastAsiaTheme="minorEastAsia"/>
              <w:noProof/>
              <w:lang w:eastAsia="pl-PL"/>
            </w:rPr>
          </w:pPr>
          <w:hyperlink w:anchor="_Toc187144207" w:history="1">
            <w:r w:rsidRPr="00A56F8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_Toc187144207 \h </w:instrText>
            </w:r>
            <w:r>
              <w:rPr>
                <w:noProof/>
                <w:webHidden/>
              </w:rPr>
            </w:r>
            <w:r>
              <w:rPr>
                <w:noProof/>
                <w:webHidden/>
              </w:rPr>
              <w:fldChar w:fldCharType="separate"/>
            </w:r>
            <w:r>
              <w:rPr>
                <w:noProof/>
                <w:webHidden/>
              </w:rPr>
              <w:t>9</w:t>
            </w:r>
            <w:r>
              <w:rPr>
                <w:noProof/>
                <w:webHidden/>
              </w:rPr>
              <w:fldChar w:fldCharType="end"/>
            </w:r>
          </w:hyperlink>
        </w:p>
        <w:p w14:paraId="390A6297" w14:textId="3201B49A" w:rsidR="00DC28E5" w:rsidRDefault="00DC28E5">
          <w:pPr>
            <w:pStyle w:val="Spistreci1"/>
            <w:tabs>
              <w:tab w:val="right" w:leader="dot" w:pos="9062"/>
            </w:tabs>
            <w:rPr>
              <w:rFonts w:eastAsiaTheme="minorEastAsia"/>
              <w:noProof/>
              <w:lang w:eastAsia="pl-PL"/>
            </w:rPr>
          </w:pPr>
          <w:hyperlink w:anchor="_Toc187144208" w:history="1">
            <w:r w:rsidRPr="00A56F8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_Toc187144208 \h </w:instrText>
            </w:r>
            <w:r>
              <w:rPr>
                <w:noProof/>
                <w:webHidden/>
              </w:rPr>
            </w:r>
            <w:r>
              <w:rPr>
                <w:noProof/>
                <w:webHidden/>
              </w:rPr>
              <w:fldChar w:fldCharType="separate"/>
            </w:r>
            <w:r>
              <w:rPr>
                <w:noProof/>
                <w:webHidden/>
              </w:rPr>
              <w:t>10</w:t>
            </w:r>
            <w:r>
              <w:rPr>
                <w:noProof/>
                <w:webHidden/>
              </w:rPr>
              <w:fldChar w:fldCharType="end"/>
            </w:r>
          </w:hyperlink>
        </w:p>
        <w:p w14:paraId="5E74FB24" w14:textId="57E176B3" w:rsidR="00DC28E5" w:rsidRDefault="00DC28E5">
          <w:pPr>
            <w:pStyle w:val="Spistreci1"/>
            <w:tabs>
              <w:tab w:val="right" w:leader="dot" w:pos="9062"/>
            </w:tabs>
            <w:rPr>
              <w:rFonts w:eastAsiaTheme="minorEastAsia"/>
              <w:noProof/>
              <w:lang w:eastAsia="pl-PL"/>
            </w:rPr>
          </w:pPr>
          <w:hyperlink w:anchor="_Toc187144209" w:history="1">
            <w:r w:rsidRPr="00A56F8F">
              <w:rPr>
                <w:rStyle w:val="Hipercze"/>
                <w:rFonts w:ascii="Arial" w:eastAsia="Times New Roman" w:hAnsi="Arial" w:cs="Arial"/>
                <w:noProof/>
                <w:lang w:eastAsia="pl-PL"/>
              </w:rPr>
              <w:t>Analiza kosztów i korzyści</w:t>
            </w:r>
            <w:r>
              <w:rPr>
                <w:noProof/>
                <w:webHidden/>
              </w:rPr>
              <w:tab/>
            </w:r>
            <w:r>
              <w:rPr>
                <w:noProof/>
                <w:webHidden/>
              </w:rPr>
              <w:fldChar w:fldCharType="begin"/>
            </w:r>
            <w:r>
              <w:rPr>
                <w:noProof/>
                <w:webHidden/>
              </w:rPr>
              <w:instrText xml:space="preserve"> PAGEREF _Toc187144209 \h </w:instrText>
            </w:r>
            <w:r>
              <w:rPr>
                <w:noProof/>
                <w:webHidden/>
              </w:rPr>
            </w:r>
            <w:r>
              <w:rPr>
                <w:noProof/>
                <w:webHidden/>
              </w:rPr>
              <w:fldChar w:fldCharType="separate"/>
            </w:r>
            <w:r>
              <w:rPr>
                <w:noProof/>
                <w:webHidden/>
              </w:rPr>
              <w:t>15</w:t>
            </w:r>
            <w:r>
              <w:rPr>
                <w:noProof/>
                <w:webHidden/>
              </w:rPr>
              <w:fldChar w:fldCharType="end"/>
            </w:r>
          </w:hyperlink>
        </w:p>
        <w:p w14:paraId="48D38E70" w14:textId="0F2D7436" w:rsidR="00DC28E5" w:rsidRDefault="00DC28E5">
          <w:pPr>
            <w:pStyle w:val="Spistreci1"/>
            <w:tabs>
              <w:tab w:val="right" w:leader="dot" w:pos="9062"/>
            </w:tabs>
            <w:rPr>
              <w:rFonts w:eastAsiaTheme="minorEastAsia"/>
              <w:noProof/>
              <w:lang w:eastAsia="pl-PL"/>
            </w:rPr>
          </w:pPr>
          <w:hyperlink w:anchor="_Toc187144210" w:history="1">
            <w:r w:rsidRPr="00A56F8F">
              <w:rPr>
                <w:rStyle w:val="Hipercze"/>
                <w:rFonts w:ascii="Arial" w:eastAsia="Times New Roman" w:hAnsi="Arial" w:cs="Arial"/>
                <w:noProof/>
                <w:lang w:eastAsia="pl-PL"/>
              </w:rPr>
              <w:t>Analiza ryzyka i wrażliwości</w:t>
            </w:r>
            <w:r>
              <w:rPr>
                <w:noProof/>
                <w:webHidden/>
              </w:rPr>
              <w:tab/>
            </w:r>
            <w:r>
              <w:rPr>
                <w:noProof/>
                <w:webHidden/>
              </w:rPr>
              <w:fldChar w:fldCharType="begin"/>
            </w:r>
            <w:r>
              <w:rPr>
                <w:noProof/>
                <w:webHidden/>
              </w:rPr>
              <w:instrText xml:space="preserve"> PAGEREF _Toc187144210 \h </w:instrText>
            </w:r>
            <w:r>
              <w:rPr>
                <w:noProof/>
                <w:webHidden/>
              </w:rPr>
            </w:r>
            <w:r>
              <w:rPr>
                <w:noProof/>
                <w:webHidden/>
              </w:rPr>
              <w:fldChar w:fldCharType="separate"/>
            </w:r>
            <w:r>
              <w:rPr>
                <w:noProof/>
                <w:webHidden/>
              </w:rPr>
              <w:t>15</w:t>
            </w:r>
            <w:r>
              <w:rPr>
                <w:noProof/>
                <w:webHidden/>
              </w:rPr>
              <w:fldChar w:fldCharType="end"/>
            </w:r>
          </w:hyperlink>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0" w:name="_Toc187144200"/>
      <w:r w:rsidRPr="00772C17">
        <w:rPr>
          <w:rFonts w:ascii="Arial" w:eastAsia="Times New Roman" w:hAnsi="Arial" w:cs="Arial"/>
          <w:lang w:eastAsia="pl-PL"/>
        </w:rPr>
        <w:lastRenderedPageBreak/>
        <w:t>Wprowadzenie</w:t>
      </w:r>
      <w:bookmarkEnd w:id="0"/>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002D899E"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r w:rsidRPr="00E03469">
        <w:rPr>
          <w:rFonts w:ascii="Arial" w:eastAsia="Times New Roman" w:hAnsi="Arial" w:cs="Arial"/>
          <w:sz w:val="24"/>
          <w:szCs w:val="24"/>
          <w:lang w:eastAsia="pl-PL"/>
        </w:rPr>
        <w:t>MFiPR/2021-2027/15(1)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 xml:space="preserve">Dz. U. z </w:t>
      </w:r>
      <w:r w:rsidR="0060695E" w:rsidRPr="00E03469">
        <w:rPr>
          <w:rFonts w:ascii="Arial" w:eastAsia="Times New Roman" w:hAnsi="Arial" w:cs="Arial"/>
          <w:sz w:val="24"/>
          <w:szCs w:val="24"/>
          <w:lang w:eastAsia="pl-PL"/>
        </w:rPr>
        <w:t>202</w:t>
      </w:r>
      <w:r w:rsidR="0060695E">
        <w:rPr>
          <w:rFonts w:ascii="Arial" w:eastAsia="Times New Roman" w:hAnsi="Arial" w:cs="Arial"/>
          <w:sz w:val="24"/>
          <w:szCs w:val="24"/>
          <w:lang w:eastAsia="pl-PL"/>
        </w:rPr>
        <w:t>5</w:t>
      </w:r>
      <w:r w:rsidR="0060695E" w:rsidRPr="00E03469">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r. poz. </w:t>
      </w:r>
      <w:r w:rsidR="0060695E">
        <w:rPr>
          <w:rFonts w:ascii="Arial" w:eastAsia="Times New Roman" w:hAnsi="Arial" w:cs="Arial"/>
          <w:sz w:val="24"/>
          <w:szCs w:val="24"/>
          <w:lang w:eastAsia="pl-PL"/>
        </w:rPr>
        <w:t>1733</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1" w:name="_Toc187144201"/>
      <w:r w:rsidRPr="00772C17">
        <w:rPr>
          <w:rFonts w:ascii="Arial" w:eastAsia="Times New Roman" w:hAnsi="Arial" w:cs="Arial"/>
          <w:lang w:eastAsia="pl-PL"/>
        </w:rPr>
        <w:lastRenderedPageBreak/>
        <w:t>Struktura Studium wykonalności</w:t>
      </w:r>
      <w:bookmarkEnd w:id="1"/>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2"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2"/>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7B1E7945" w14:textId="620AD75E" w:rsidR="00DC28E5" w:rsidRDefault="00DC28E5" w:rsidP="00E52402">
      <w:pPr>
        <w:pStyle w:val="Akapitzlist"/>
        <w:numPr>
          <w:ilvl w:val="0"/>
          <w:numId w:val="2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3" w:name="_Toc187144202"/>
      <w:r w:rsidRPr="00772C17">
        <w:rPr>
          <w:rFonts w:ascii="Arial" w:eastAsia="Times New Roman" w:hAnsi="Arial" w:cs="Arial"/>
          <w:lang w:eastAsia="pl-PL"/>
        </w:rPr>
        <w:t>Definicja celów projektu</w:t>
      </w:r>
      <w:bookmarkEnd w:id="3"/>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4"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5" w:name="_Toc187144203"/>
      <w:r w:rsidRPr="00772C17">
        <w:rPr>
          <w:rFonts w:ascii="Arial" w:eastAsia="Times New Roman" w:hAnsi="Arial" w:cs="Arial"/>
          <w:lang w:eastAsia="pl-PL"/>
        </w:rPr>
        <w:t>Identyfikacja projektu</w:t>
      </w:r>
      <w:bookmarkEnd w:id="5"/>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4"/>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6" w:name="_Toc187144204"/>
      <w:r w:rsidRPr="00772C17">
        <w:rPr>
          <w:rFonts w:ascii="Arial" w:eastAsia="Times New Roman" w:hAnsi="Arial" w:cs="Arial"/>
          <w:lang w:eastAsia="pl-PL"/>
        </w:rPr>
        <w:t>Analiza wykonalności, popytu i opcji</w:t>
      </w:r>
      <w:bookmarkEnd w:id="6"/>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7" w:name="_Toc187144205"/>
      <w:r w:rsidRPr="00772C17">
        <w:rPr>
          <w:rFonts w:ascii="Arial" w:eastAsia="Times New Roman" w:hAnsi="Arial" w:cs="Arial"/>
          <w:lang w:eastAsia="pl-PL"/>
        </w:rPr>
        <w:t>Analiza oddziaływania na środowisko</w:t>
      </w:r>
      <w:bookmarkEnd w:id="7"/>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Do No Significant Harm)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212595E9" w14:textId="6A238524" w:rsidR="00E96527" w:rsidRPr="0078532C" w:rsidRDefault="00E96527" w:rsidP="00772C17">
      <w:pPr>
        <w:pStyle w:val="Nagwek1"/>
        <w:rPr>
          <w:rFonts w:ascii="Arial" w:eastAsia="Times New Roman" w:hAnsi="Arial" w:cs="Arial"/>
          <w:lang w:eastAsia="pl-PL"/>
        </w:rPr>
      </w:pPr>
      <w:bookmarkStart w:id="8" w:name="_Hlk185315657"/>
      <w:bookmarkStart w:id="9" w:name="_Toc187144206"/>
      <w:r w:rsidRPr="0078532C">
        <w:rPr>
          <w:rFonts w:ascii="Arial" w:eastAsia="Times New Roman" w:hAnsi="Arial" w:cs="Arial"/>
          <w:lang w:eastAsia="pl-PL"/>
        </w:rPr>
        <w:t>Inwestycje w zakresie paliw kopalnych</w:t>
      </w:r>
      <w:bookmarkEnd w:id="8"/>
      <w:bookmarkEnd w:id="9"/>
    </w:p>
    <w:p w14:paraId="5F63BDE6" w14:textId="77777777" w:rsidR="00FD1FFC" w:rsidRDefault="00FD1FFC" w:rsidP="00FD1FFC">
      <w:pPr>
        <w:spacing w:before="160" w:after="120" w:line="360" w:lineRule="auto"/>
        <w:rPr>
          <w:rFonts w:ascii="Arial" w:eastAsia="Times New Roman" w:hAnsi="Arial" w:cs="Arial"/>
          <w:sz w:val="24"/>
          <w:szCs w:val="24"/>
          <w:lang w:eastAsia="pl-PL"/>
        </w:rPr>
      </w:pPr>
      <w:bookmarkStart w:id="10" w:name="_Hlk187148752"/>
      <w:r w:rsidRPr="00F614C6">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F614C6">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F614C6">
        <w:rPr>
          <w:rFonts w:ascii="Arial" w:eastAsia="Times New Roman" w:hAnsi="Arial" w:cs="Arial"/>
          <w:sz w:val="24"/>
          <w:szCs w:val="24"/>
          <w:lang w:eastAsia="pl-PL"/>
        </w:rPr>
        <w:t xml:space="preserve"> realnej alternatywnej technologii.</w:t>
      </w:r>
    </w:p>
    <w:p w14:paraId="10791299" w14:textId="77777777" w:rsidR="00FD1FFC" w:rsidRPr="0065126F"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FCB3C98" w14:textId="77777777" w:rsidR="00FD1FFC" w:rsidRPr="00A45EF9"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02E051DD"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72B13910"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13E71A59"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wyjątków art. 7 ust. 1 lit. h) ppkt (i)-(iii) rozporządzenia EFRR,</w:t>
      </w:r>
      <w:r>
        <w:rPr>
          <w:rFonts w:ascii="Arial" w:eastAsia="Calibri" w:hAnsi="Arial" w:cs="Arial"/>
          <w:kern w:val="0"/>
          <w:sz w:val="24"/>
          <w:szCs w:val="24"/>
          <w:lang w:eastAsia="pl-PL"/>
          <w14:ligatures w14:val="none"/>
        </w:rPr>
        <w:t xml:space="preserve"> tj.:</w:t>
      </w:r>
    </w:p>
    <w:p w14:paraId="23EA725E"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 xml:space="preserve">urządzeń/ maszyn/ środków transportu zasilanych paliwami kopalnymi wykorzystywane w celu realizacji projektu i , które przyczyniają się do </w:t>
      </w:r>
      <w:r w:rsidRPr="00EC4562">
        <w:rPr>
          <w:rFonts w:ascii="Arial" w:eastAsia="Calibri" w:hAnsi="Arial" w:cs="Arial"/>
          <w:kern w:val="0"/>
          <w:sz w:val="24"/>
          <w:szCs w:val="24"/>
          <w:lang w:eastAsia="pl-PL"/>
          <w14:ligatures w14:val="none"/>
        </w:rPr>
        <w:lastRenderedPageBreak/>
        <w:t>osiągnięcia celów szczegółowych FEdKP, gdy nie istnieje realna alternatywna technologia</w:t>
      </w:r>
      <w:r w:rsidRPr="00A45EF9">
        <w:rPr>
          <w:rFonts w:ascii="Arial" w:eastAsia="Calibri" w:hAnsi="Arial" w:cs="Arial"/>
          <w:kern w:val="0"/>
          <w:sz w:val="24"/>
          <w:szCs w:val="24"/>
          <w:lang w:eastAsia="pl-PL"/>
          <w14:ligatures w14:val="none"/>
        </w:rPr>
        <w:t>.</w:t>
      </w:r>
    </w:p>
    <w:p w14:paraId="7432562A"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4A20772D" w14:textId="77777777" w:rsidR="00FD1FFC" w:rsidRPr="00D47D78"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ust. 1 lit. h) ppkt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5A88E52B" w14:textId="77777777" w:rsidR="00FD1FFC" w:rsidRPr="00F614C6"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dotyczy </w:t>
      </w:r>
      <w:r w:rsidRPr="00F614C6">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50CC8B1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F614C6">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200135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67F20C33" w14:textId="77777777" w:rsidR="00FD1FFC"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inwestycji w rozbudowę, zmianę przeznaczenia, przekształcenie lub modernizację sieci przesyłowych i dystrybucyjnych gazu pod warunkiem, że inwestycje takie przygotowują te sieci na wprowadzenie do systemu gazów odnawialnych i niskoemisyjnych, takich jak wodór, biometan i gaz syntezowy, oraz umożliwiają zastąpienie instalacji zasilanych stałymi paliwami kopalnymi</w:t>
      </w:r>
      <w:r>
        <w:rPr>
          <w:rFonts w:ascii="Arial" w:eastAsia="Calibri" w:hAnsi="Arial" w:cs="Arial"/>
          <w:kern w:val="0"/>
          <w:sz w:val="24"/>
          <w:szCs w:val="24"/>
          <w:lang w:eastAsia="pl-PL"/>
          <w14:ligatures w14:val="none"/>
        </w:rPr>
        <w:t>,</w:t>
      </w:r>
    </w:p>
    <w:p w14:paraId="4BCAF172" w14:textId="77777777" w:rsidR="00FD1FFC" w:rsidRDefault="00FD1FFC" w:rsidP="0078532C">
      <w:pPr>
        <w:spacing w:after="120" w:line="360" w:lineRule="auto"/>
        <w:ind w:left="426"/>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439D71FD"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0A2ACD02"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Jeśli wydatek dotyczy wyjątku wskazanego </w:t>
      </w:r>
      <w:r w:rsidRPr="00E11E0F">
        <w:rPr>
          <w:rFonts w:ascii="Arial" w:eastAsia="Calibri" w:hAnsi="Arial" w:cs="Arial"/>
          <w:kern w:val="0"/>
          <w:sz w:val="24"/>
          <w:szCs w:val="24"/>
          <w:lang w:eastAsia="pl-PL"/>
          <w14:ligatures w14:val="none"/>
        </w:rPr>
        <w:t xml:space="preserve">w art. 7 ust. 1 lit. h) ppkt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27076DE4"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630F8517"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w:t>
      </w:r>
      <w:r>
        <w:rPr>
          <w:rFonts w:ascii="Arial" w:eastAsia="Calibri" w:hAnsi="Arial" w:cs="Arial"/>
          <w:b/>
          <w:bCs/>
          <w:kern w:val="0"/>
          <w:sz w:val="24"/>
          <w:szCs w:val="24"/>
          <w:lang w:eastAsia="pl-PL"/>
          <w14:ligatures w14:val="none"/>
        </w:rPr>
        <w:t xml:space="preserve">zakupu </w:t>
      </w:r>
      <w:r w:rsidRPr="00F614C6">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6571A536"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53DBEAFF"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36D3256F"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5D4FE345"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5CCEC700"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03B52B49"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Czy infrastruktura umożliwiająca szybkie ładowanie maszyny/ urządzenia zasilanych elektrycznie jest wymagana dla ich efektywnego wykorzystania i </w:t>
      </w:r>
      <w:r w:rsidRPr="0065126F">
        <w:rPr>
          <w:rFonts w:ascii="Arial" w:eastAsia="Calibri" w:hAnsi="Arial" w:cs="Arial"/>
          <w:kern w:val="0"/>
          <w:sz w:val="24"/>
          <w:szCs w:val="24"/>
          <w:lang w:eastAsia="pl-PL"/>
          <w14:ligatures w14:val="none"/>
        </w:rPr>
        <w:lastRenderedPageBreak/>
        <w:t>dostępna w miejscu realizacji projektu/ wykorzystania tej maszyny/ urządzenia?</w:t>
      </w:r>
    </w:p>
    <w:p w14:paraId="584A52A7"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3651C748"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7A56DD3C"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71723CF5"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46996E14"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ppkt (iii) rozporządzenia EFRR)</w:t>
      </w:r>
      <w:r w:rsidRPr="0065126F">
        <w:rPr>
          <w:rFonts w:ascii="Arial" w:eastAsia="Calibri" w:hAnsi="Arial" w:cs="Arial"/>
          <w:kern w:val="0"/>
          <w:sz w:val="24"/>
          <w:szCs w:val="24"/>
          <w:lang w:eastAsia="pl-PL"/>
          <w14:ligatures w14:val="none"/>
        </w:rPr>
        <w:t xml:space="preserve"> w:</w:t>
      </w:r>
    </w:p>
    <w:p w14:paraId="0720BE79" w14:textId="77777777" w:rsidR="00FD1FFC" w:rsidRPr="0065126F"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0E37ED32" w14:textId="77777777" w:rsidR="00FD1FFC" w:rsidRPr="00F614C6"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12934459"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36B1D21D"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5ED67CD2"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657F7FC5" w14:textId="77777777" w:rsidR="00FD1FFC" w:rsidRPr="0065126F" w:rsidRDefault="00FD1FFC" w:rsidP="00FD1FFC">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Uzasadnij swoją odpowiedź.</w:t>
      </w:r>
    </w:p>
    <w:p w14:paraId="67558F97"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58728AB1" w14:textId="77777777" w:rsidR="00FD1FFC" w:rsidRPr="00D47D78"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713C7619" w14:textId="15536DD7" w:rsidR="006E182C" w:rsidRPr="006E182C" w:rsidRDefault="00FD1FFC" w:rsidP="006E182C">
      <w:pPr>
        <w:spacing w:after="120" w:line="360" w:lineRule="auto"/>
        <w:rPr>
          <w:lang w:eastAsia="pl-PL"/>
        </w:rPr>
      </w:pPr>
      <w:r w:rsidRPr="0065126F">
        <w:rPr>
          <w:rFonts w:ascii="Arial" w:eastAsia="Calibri" w:hAnsi="Arial" w:cs="Arial"/>
          <w:kern w:val="0"/>
          <w:sz w:val="24"/>
          <w:szCs w:val="24"/>
          <w:lang w:eastAsia="pl-PL"/>
          <w14:ligatures w14:val="none"/>
        </w:rPr>
        <w:t>Udokumentuj to rozeznaniem rynku wśród środków transportu zasilanych elektrycznie, które mogłyby stanowić zamiennik dla przewidzianych do finansowania w projekcie</w:t>
      </w:r>
      <w:bookmarkEnd w:id="10"/>
      <w:r>
        <w:rPr>
          <w:rFonts w:ascii="Arial" w:eastAsia="Aptos" w:hAnsi="Arial" w:cs="Arial"/>
          <w:color w:val="2F5496" w:themeColor="accent1" w:themeShade="BF"/>
          <w:sz w:val="24"/>
          <w:szCs w:val="24"/>
        </w:rPr>
        <w:t>.</w:t>
      </w:r>
    </w:p>
    <w:p w14:paraId="7EB9E2A0" w14:textId="2DB202E3" w:rsidR="00FA3D56" w:rsidRPr="00772C17" w:rsidRDefault="00FA3D56" w:rsidP="00772C17">
      <w:pPr>
        <w:pStyle w:val="Nagwek1"/>
        <w:rPr>
          <w:rFonts w:ascii="Arial" w:eastAsia="Times New Roman" w:hAnsi="Arial" w:cs="Arial"/>
          <w:lang w:eastAsia="pl-PL"/>
        </w:rPr>
      </w:pPr>
      <w:bookmarkStart w:id="11" w:name="_Toc187144207"/>
      <w:r w:rsidRPr="00772C17">
        <w:rPr>
          <w:rFonts w:ascii="Arial" w:eastAsia="Times New Roman" w:hAnsi="Arial" w:cs="Arial"/>
          <w:lang w:eastAsia="pl-PL"/>
        </w:rPr>
        <w:t>Pomoc publiczna</w:t>
      </w:r>
      <w:bookmarkEnd w:id="11"/>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3010A2B0"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 xml:space="preserve">Dofinansowanie w ramach FEdKP może zostać uznane za pomoc publiczną w oparciu o przepisy art. 107 ust. 1 Traktatu o funkcjonowaniu Unii Europejskiej (Dz. Urz. UE </w:t>
      </w:r>
      <w:r w:rsidR="005A59C3" w:rsidRPr="005A59C3">
        <w:rPr>
          <w:rFonts w:ascii="Arial" w:eastAsia="Times New Roman" w:hAnsi="Arial" w:cs="Arial"/>
          <w:sz w:val="24"/>
          <w:szCs w:val="24"/>
          <w:lang w:eastAsia="pl-PL"/>
        </w:rPr>
        <w:t>C 202 z 7.6.2016 r., s. 1</w:t>
      </w:r>
      <w:r w:rsidRPr="00BE2F5D">
        <w:rPr>
          <w:rFonts w:ascii="Arial" w:eastAsia="Times New Roman" w:hAnsi="Arial" w:cs="Arial"/>
          <w:sz w:val="24"/>
          <w:szCs w:val="24"/>
          <w:lang w:eastAsia="pl-PL"/>
        </w:rPr>
        <w:t>)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 xml:space="preserve">korzyść ekonomiczna – występuje wtedy, gdy przekazywane jest wsparcie o charakterze bezzwrotnym, udzielane są pożyczki/kredyty z oprocentowaniem </w:t>
      </w:r>
      <w:r w:rsidRPr="00056A7D">
        <w:rPr>
          <w:rFonts w:ascii="Arial" w:eastAsia="Times New Roman" w:hAnsi="Arial" w:cs="Arial"/>
          <w:sz w:val="24"/>
          <w:szCs w:val="24"/>
          <w:lang w:eastAsia="pl-PL"/>
        </w:rPr>
        <w:lastRenderedPageBreak/>
        <w:t>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2"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2"/>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3" w:name="_Toc187144208"/>
      <w:r w:rsidRPr="00772C17">
        <w:rPr>
          <w:rFonts w:ascii="Arial" w:eastAsia="Times New Roman" w:hAnsi="Arial" w:cs="Arial"/>
          <w:lang w:eastAsia="pl-PL"/>
        </w:rPr>
        <w:t>Analiza finansowa</w:t>
      </w:r>
      <w:bookmarkEnd w:id="13"/>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rciu o metodę zdyskontowanych przepływów pieniężnych (ang. Discounted Cash Flow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„zanieczyszczający płaci” oraz zasadą pełnego zwrotu kosztów, przy uwzględnieniu kryterium dostępności cenowej taryf (ang. affordability),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4" w:name="_Toc187144209"/>
      <w:r w:rsidRPr="00772C17">
        <w:rPr>
          <w:rFonts w:ascii="Arial" w:eastAsia="Times New Roman" w:hAnsi="Arial" w:cs="Arial"/>
          <w:lang w:eastAsia="pl-PL"/>
        </w:rPr>
        <w:t>Analiza kosztów i korzyści</w:t>
      </w:r>
      <w:bookmarkEnd w:id="14"/>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5" w:name="_Toc187144210"/>
      <w:r w:rsidRPr="00772C17">
        <w:rPr>
          <w:rFonts w:ascii="Arial" w:eastAsia="Times New Roman" w:hAnsi="Arial" w:cs="Arial"/>
          <w:lang w:eastAsia="pl-PL"/>
        </w:rPr>
        <w:lastRenderedPageBreak/>
        <w:t>Analiza ryzyka i wrażliwości</w:t>
      </w:r>
      <w:bookmarkEnd w:id="15"/>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E87E7" w14:textId="77777777" w:rsidR="00993B2E" w:rsidRDefault="00993B2E" w:rsidP="006D08C8">
      <w:pPr>
        <w:spacing w:after="0" w:line="240" w:lineRule="auto"/>
      </w:pPr>
      <w:r>
        <w:separator/>
      </w:r>
    </w:p>
  </w:endnote>
  <w:endnote w:type="continuationSeparator" w:id="0">
    <w:p w14:paraId="2EFB7FA1" w14:textId="77777777" w:rsidR="00993B2E" w:rsidRDefault="00993B2E"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FA137" w14:textId="77777777" w:rsidR="00993B2E" w:rsidRDefault="00993B2E" w:rsidP="006D08C8">
      <w:pPr>
        <w:spacing w:after="0" w:line="240" w:lineRule="auto"/>
      </w:pPr>
      <w:r>
        <w:separator/>
      </w:r>
    </w:p>
  </w:footnote>
  <w:footnote w:type="continuationSeparator" w:id="0">
    <w:p w14:paraId="48C529E5" w14:textId="77777777" w:rsidR="00993B2E" w:rsidRDefault="00993B2E"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AF07F3"/>
    <w:multiLevelType w:val="hybridMultilevel"/>
    <w:tmpl w:val="5F6C1304"/>
    <w:lvl w:ilvl="0" w:tplc="E6B68A1C">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34"/>
  </w:num>
  <w:num w:numId="2" w16cid:durableId="1754231680">
    <w:abstractNumId w:val="2"/>
  </w:num>
  <w:num w:numId="3" w16cid:durableId="1881428969">
    <w:abstractNumId w:val="8"/>
  </w:num>
  <w:num w:numId="4" w16cid:durableId="803039176">
    <w:abstractNumId w:val="33"/>
  </w:num>
  <w:num w:numId="5" w16cid:durableId="1287807973">
    <w:abstractNumId w:val="35"/>
  </w:num>
  <w:num w:numId="6" w16cid:durableId="445545447">
    <w:abstractNumId w:val="28"/>
  </w:num>
  <w:num w:numId="7" w16cid:durableId="1668558158">
    <w:abstractNumId w:val="23"/>
  </w:num>
  <w:num w:numId="8" w16cid:durableId="872306772">
    <w:abstractNumId w:val="13"/>
  </w:num>
  <w:num w:numId="9" w16cid:durableId="228658107">
    <w:abstractNumId w:val="9"/>
  </w:num>
  <w:num w:numId="10" w16cid:durableId="1601598563">
    <w:abstractNumId w:val="15"/>
  </w:num>
  <w:num w:numId="11" w16cid:durableId="226385308">
    <w:abstractNumId w:val="4"/>
  </w:num>
  <w:num w:numId="12" w16cid:durableId="671251836">
    <w:abstractNumId w:val="21"/>
  </w:num>
  <w:num w:numId="13" w16cid:durableId="1993244314">
    <w:abstractNumId w:val="7"/>
  </w:num>
  <w:num w:numId="14" w16cid:durableId="444082893">
    <w:abstractNumId w:val="0"/>
  </w:num>
  <w:num w:numId="15" w16cid:durableId="935334292">
    <w:abstractNumId w:val="10"/>
  </w:num>
  <w:num w:numId="16" w16cid:durableId="821459357">
    <w:abstractNumId w:val="5"/>
  </w:num>
  <w:num w:numId="17" w16cid:durableId="239684217">
    <w:abstractNumId w:val="3"/>
  </w:num>
  <w:num w:numId="18" w16cid:durableId="758140124">
    <w:abstractNumId w:val="25"/>
  </w:num>
  <w:num w:numId="19" w16cid:durableId="242885502">
    <w:abstractNumId w:val="26"/>
  </w:num>
  <w:num w:numId="20" w16cid:durableId="172302300">
    <w:abstractNumId w:val="18"/>
  </w:num>
  <w:num w:numId="21" w16cid:durableId="593250087">
    <w:abstractNumId w:val="31"/>
  </w:num>
  <w:num w:numId="22" w16cid:durableId="1542550543">
    <w:abstractNumId w:val="12"/>
  </w:num>
  <w:num w:numId="23" w16cid:durableId="1655064122">
    <w:abstractNumId w:val="27"/>
  </w:num>
  <w:num w:numId="24" w16cid:durableId="1557157314">
    <w:abstractNumId w:val="11"/>
  </w:num>
  <w:num w:numId="25" w16cid:durableId="811021302">
    <w:abstractNumId w:val="6"/>
  </w:num>
  <w:num w:numId="26" w16cid:durableId="152836505">
    <w:abstractNumId w:val="14"/>
  </w:num>
  <w:num w:numId="27" w16cid:durableId="94325350">
    <w:abstractNumId w:val="29"/>
  </w:num>
  <w:num w:numId="28" w16cid:durableId="1969310883">
    <w:abstractNumId w:val="19"/>
  </w:num>
  <w:num w:numId="29" w16cid:durableId="1297948168">
    <w:abstractNumId w:val="24"/>
  </w:num>
  <w:num w:numId="30" w16cid:durableId="375400149">
    <w:abstractNumId w:val="32"/>
  </w:num>
  <w:num w:numId="31" w16cid:durableId="817695491">
    <w:abstractNumId w:val="16"/>
  </w:num>
  <w:num w:numId="32" w16cid:durableId="22554975">
    <w:abstractNumId w:val="20"/>
  </w:num>
  <w:num w:numId="33" w16cid:durableId="893976897">
    <w:abstractNumId w:val="22"/>
  </w:num>
  <w:num w:numId="34" w16cid:durableId="1254363758">
    <w:abstractNumId w:val="17"/>
  </w:num>
  <w:num w:numId="35" w16cid:durableId="1309047010">
    <w:abstractNumId w:val="30"/>
  </w:num>
  <w:num w:numId="36" w16cid:durableId="521825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03043"/>
    <w:rsid w:val="0001306A"/>
    <w:rsid w:val="00013716"/>
    <w:rsid w:val="0002374E"/>
    <w:rsid w:val="0003652D"/>
    <w:rsid w:val="00046BDA"/>
    <w:rsid w:val="00056A7D"/>
    <w:rsid w:val="00061842"/>
    <w:rsid w:val="000657DF"/>
    <w:rsid w:val="000A0FB8"/>
    <w:rsid w:val="000A67A7"/>
    <w:rsid w:val="000E77AB"/>
    <w:rsid w:val="00112708"/>
    <w:rsid w:val="001264D5"/>
    <w:rsid w:val="001428C9"/>
    <w:rsid w:val="00155EEB"/>
    <w:rsid w:val="001A1284"/>
    <w:rsid w:val="001B3782"/>
    <w:rsid w:val="001E7498"/>
    <w:rsid w:val="001F14C4"/>
    <w:rsid w:val="001F4CF0"/>
    <w:rsid w:val="001F62C5"/>
    <w:rsid w:val="002246CB"/>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C78D3"/>
    <w:rsid w:val="003D3C40"/>
    <w:rsid w:val="003F23CC"/>
    <w:rsid w:val="003F7195"/>
    <w:rsid w:val="003F7ADD"/>
    <w:rsid w:val="00405B8C"/>
    <w:rsid w:val="00434FF6"/>
    <w:rsid w:val="004B28FD"/>
    <w:rsid w:val="004C2FEF"/>
    <w:rsid w:val="004C68F7"/>
    <w:rsid w:val="004E17D4"/>
    <w:rsid w:val="0050206A"/>
    <w:rsid w:val="0050559B"/>
    <w:rsid w:val="00513CDB"/>
    <w:rsid w:val="00526777"/>
    <w:rsid w:val="00540D8C"/>
    <w:rsid w:val="005643A3"/>
    <w:rsid w:val="005837B5"/>
    <w:rsid w:val="005842A3"/>
    <w:rsid w:val="00591148"/>
    <w:rsid w:val="005921C5"/>
    <w:rsid w:val="005A59C3"/>
    <w:rsid w:val="005B7BB8"/>
    <w:rsid w:val="005C39AA"/>
    <w:rsid w:val="005E66D1"/>
    <w:rsid w:val="005F4223"/>
    <w:rsid w:val="006021E8"/>
    <w:rsid w:val="0060695E"/>
    <w:rsid w:val="0061018E"/>
    <w:rsid w:val="0062480F"/>
    <w:rsid w:val="00634E95"/>
    <w:rsid w:val="006636B2"/>
    <w:rsid w:val="006B28FC"/>
    <w:rsid w:val="006D08C8"/>
    <w:rsid w:val="006E182C"/>
    <w:rsid w:val="006F3E1E"/>
    <w:rsid w:val="0073449A"/>
    <w:rsid w:val="00743145"/>
    <w:rsid w:val="00744E78"/>
    <w:rsid w:val="00772C17"/>
    <w:rsid w:val="0078532C"/>
    <w:rsid w:val="00786DBA"/>
    <w:rsid w:val="007964D4"/>
    <w:rsid w:val="007978D1"/>
    <w:rsid w:val="007B139B"/>
    <w:rsid w:val="007D4DFB"/>
    <w:rsid w:val="007E47AC"/>
    <w:rsid w:val="007F2490"/>
    <w:rsid w:val="0085629F"/>
    <w:rsid w:val="008816E6"/>
    <w:rsid w:val="00885D04"/>
    <w:rsid w:val="00893543"/>
    <w:rsid w:val="008A7690"/>
    <w:rsid w:val="008B46A2"/>
    <w:rsid w:val="008B73DC"/>
    <w:rsid w:val="008C32F1"/>
    <w:rsid w:val="00900581"/>
    <w:rsid w:val="00943E9A"/>
    <w:rsid w:val="00947457"/>
    <w:rsid w:val="00982D32"/>
    <w:rsid w:val="00985961"/>
    <w:rsid w:val="0099200D"/>
    <w:rsid w:val="00993B2E"/>
    <w:rsid w:val="0099676E"/>
    <w:rsid w:val="009A0A47"/>
    <w:rsid w:val="009D1C0A"/>
    <w:rsid w:val="009E693A"/>
    <w:rsid w:val="009F2C14"/>
    <w:rsid w:val="009F3F6D"/>
    <w:rsid w:val="00A07258"/>
    <w:rsid w:val="00A34E12"/>
    <w:rsid w:val="00A66008"/>
    <w:rsid w:val="00A876F5"/>
    <w:rsid w:val="00A908A4"/>
    <w:rsid w:val="00A91F21"/>
    <w:rsid w:val="00A96F1F"/>
    <w:rsid w:val="00AB6CE3"/>
    <w:rsid w:val="00AD7BBB"/>
    <w:rsid w:val="00AE67A0"/>
    <w:rsid w:val="00AF5F28"/>
    <w:rsid w:val="00B04ADD"/>
    <w:rsid w:val="00B12E7F"/>
    <w:rsid w:val="00B13C80"/>
    <w:rsid w:val="00B45695"/>
    <w:rsid w:val="00B46519"/>
    <w:rsid w:val="00B64A32"/>
    <w:rsid w:val="00BB58ED"/>
    <w:rsid w:val="00BC378C"/>
    <w:rsid w:val="00BE2F5D"/>
    <w:rsid w:val="00BE40F9"/>
    <w:rsid w:val="00C3602B"/>
    <w:rsid w:val="00C84238"/>
    <w:rsid w:val="00C84B99"/>
    <w:rsid w:val="00C93658"/>
    <w:rsid w:val="00CA0063"/>
    <w:rsid w:val="00CB25F9"/>
    <w:rsid w:val="00CC19C3"/>
    <w:rsid w:val="00CC3445"/>
    <w:rsid w:val="00CD4A54"/>
    <w:rsid w:val="00CE722F"/>
    <w:rsid w:val="00D0112F"/>
    <w:rsid w:val="00D11B51"/>
    <w:rsid w:val="00D26E48"/>
    <w:rsid w:val="00D41121"/>
    <w:rsid w:val="00D50973"/>
    <w:rsid w:val="00D50F79"/>
    <w:rsid w:val="00D53E5B"/>
    <w:rsid w:val="00D7706B"/>
    <w:rsid w:val="00DC1FB0"/>
    <w:rsid w:val="00DC28E5"/>
    <w:rsid w:val="00DD4A7B"/>
    <w:rsid w:val="00E03469"/>
    <w:rsid w:val="00E07A7F"/>
    <w:rsid w:val="00E10BBE"/>
    <w:rsid w:val="00E135BB"/>
    <w:rsid w:val="00E17553"/>
    <w:rsid w:val="00E177F6"/>
    <w:rsid w:val="00E34CD2"/>
    <w:rsid w:val="00E374D4"/>
    <w:rsid w:val="00E45D29"/>
    <w:rsid w:val="00E52402"/>
    <w:rsid w:val="00E53BCC"/>
    <w:rsid w:val="00E96527"/>
    <w:rsid w:val="00EA34BE"/>
    <w:rsid w:val="00EA6DF5"/>
    <w:rsid w:val="00EE1877"/>
    <w:rsid w:val="00EE601E"/>
    <w:rsid w:val="00EF788E"/>
    <w:rsid w:val="00F2584F"/>
    <w:rsid w:val="00F45471"/>
    <w:rsid w:val="00F5784F"/>
    <w:rsid w:val="00FA3D56"/>
    <w:rsid w:val="00FB36C5"/>
    <w:rsid w:val="00FB64DB"/>
    <w:rsid w:val="00FD1E36"/>
    <w:rsid w:val="00FD1FFC"/>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4009</Words>
  <Characters>24057</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Marcin Prykanowski</cp:lastModifiedBy>
  <cp:revision>25</cp:revision>
  <cp:lastPrinted>2023-05-17T09:43:00Z</cp:lastPrinted>
  <dcterms:created xsi:type="dcterms:W3CDTF">2024-12-17T13:29:00Z</dcterms:created>
  <dcterms:modified xsi:type="dcterms:W3CDTF">2026-01-05T11:42:00Z</dcterms:modified>
</cp:coreProperties>
</file>